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20" w:rsidRPr="00823E3E" w:rsidRDefault="00EE7D20" w:rsidP="00EE7D2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ПРОЕКТ</w:t>
      </w:r>
    </w:p>
    <w:p w:rsidR="00EE7D20" w:rsidRPr="001A7EBC" w:rsidRDefault="00EE7D20" w:rsidP="00EE7D20">
      <w:pPr>
        <w:pStyle w:val="4"/>
        <w:spacing w:before="0" w:after="0"/>
        <w:jc w:val="center"/>
      </w:pPr>
      <w:r>
        <w:t xml:space="preserve">АДМИНИСТРАЦИЯ </w:t>
      </w:r>
      <w:r w:rsidRPr="001A7EBC">
        <w:t>БЕЙСУЖЕКСКОГО СЕЛ</w:t>
      </w:r>
      <w:r>
        <w:t xml:space="preserve">ЬСКОГО ПОСЕЛЕНИЯ ВЫСЕЛКОВСКОГО </w:t>
      </w:r>
      <w:r w:rsidRPr="001A7EBC">
        <w:t>РАЙОНА</w:t>
      </w:r>
    </w:p>
    <w:p w:rsidR="00EE7D20" w:rsidRDefault="00EE7D20" w:rsidP="00EE7D20">
      <w:pPr>
        <w:pStyle w:val="1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p w:rsidR="00EE7D20" w:rsidRPr="001A7EBC" w:rsidRDefault="00EE7D20" w:rsidP="00EE7D20">
      <w:pPr>
        <w:pStyle w:val="1"/>
        <w:rPr>
          <w:b/>
          <w:szCs w:val="28"/>
        </w:rPr>
      </w:pPr>
      <w:r w:rsidRPr="001A7EBC">
        <w:rPr>
          <w:b/>
          <w:szCs w:val="28"/>
        </w:rPr>
        <w:t>ПОСТАНОВЛЕНИЕ</w:t>
      </w:r>
    </w:p>
    <w:p w:rsidR="00EE7D20" w:rsidRPr="001A7EBC" w:rsidRDefault="00EE7D20" w:rsidP="00EE7D20">
      <w:pPr>
        <w:pStyle w:val="1"/>
        <w:rPr>
          <w:b/>
          <w:szCs w:val="28"/>
        </w:rPr>
      </w:pPr>
    </w:p>
    <w:p w:rsidR="00EE7D20" w:rsidRPr="001A7EBC" w:rsidRDefault="00EE7D20" w:rsidP="00EE7D20">
      <w:pPr>
        <w:pStyle w:val="1"/>
        <w:jc w:val="left"/>
        <w:rPr>
          <w:szCs w:val="28"/>
        </w:rPr>
      </w:pPr>
      <w:r>
        <w:rPr>
          <w:szCs w:val="28"/>
        </w:rPr>
        <w:t>от _____________</w:t>
      </w:r>
      <w:r w:rsidRPr="002C7326">
        <w:rPr>
          <w:b/>
          <w:szCs w:val="28"/>
        </w:rPr>
        <w:t xml:space="preserve"> </w:t>
      </w:r>
      <w:r w:rsidRPr="002C7326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№ ______</w:t>
      </w:r>
    </w:p>
    <w:p w:rsidR="00EE7D20" w:rsidRPr="001A7EBC" w:rsidRDefault="00EE7D20" w:rsidP="00EE7D20">
      <w:pPr>
        <w:pStyle w:val="1"/>
        <w:rPr>
          <w:b/>
          <w:szCs w:val="28"/>
        </w:rPr>
      </w:pPr>
    </w:p>
    <w:p w:rsidR="00EE7D20" w:rsidRPr="00823E3E" w:rsidRDefault="00EE7D20" w:rsidP="00EE7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Бейсужек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23E3E">
        <w:rPr>
          <w:rFonts w:ascii="Times New Roman" w:hAnsi="Times New Roman"/>
          <w:sz w:val="24"/>
          <w:szCs w:val="24"/>
        </w:rPr>
        <w:t>В</w:t>
      </w:r>
      <w:proofErr w:type="gramEnd"/>
      <w:r w:rsidRPr="00823E3E">
        <w:rPr>
          <w:rFonts w:ascii="Times New Roman" w:hAnsi="Times New Roman"/>
          <w:sz w:val="24"/>
          <w:szCs w:val="24"/>
        </w:rPr>
        <w:t>торой</w:t>
      </w:r>
    </w:p>
    <w:p w:rsidR="00EE7D20" w:rsidRPr="004C1929" w:rsidRDefault="00EE7D20" w:rsidP="00EE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185A">
        <w:rPr>
          <w:rFonts w:ascii="Times New Roman" w:hAnsi="Times New Roman"/>
          <w:b/>
          <w:sz w:val="28"/>
          <w:szCs w:val="28"/>
        </w:rPr>
        <w:t xml:space="preserve">Об утверждении Порядка оплаты имущества, </w:t>
      </w:r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185A"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 w:rsidRPr="00A4185A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185A">
        <w:rPr>
          <w:rFonts w:ascii="Times New Roman" w:hAnsi="Times New Roman"/>
          <w:b/>
          <w:sz w:val="28"/>
          <w:szCs w:val="28"/>
        </w:rPr>
        <w:t xml:space="preserve">муниципальной собственности </w:t>
      </w:r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185A">
        <w:rPr>
          <w:rFonts w:ascii="Times New Roman" w:hAnsi="Times New Roman"/>
          <w:b/>
          <w:sz w:val="28"/>
          <w:szCs w:val="28"/>
        </w:rPr>
        <w:t>Бейсужекского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185A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EE7D20" w:rsidRPr="00A4185A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185A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EE7D20" w:rsidRPr="00823E3E" w:rsidRDefault="00EE7D20" w:rsidP="00EE7D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7D20" w:rsidRPr="00A4185A" w:rsidRDefault="00EE7D20" w:rsidP="00EE7D20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21 декабря 2001 года № 178-ФЗ «О приватизации государственного и муниципального имущества», руководствуясь Уставом Бейсужекского сельского поселения Выселковского района, </w:t>
      </w:r>
      <w:proofErr w:type="spellStart"/>
      <w:proofErr w:type="gramStart"/>
      <w:r w:rsidRPr="00A4185A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4185A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EE7D20" w:rsidRPr="00A4185A" w:rsidRDefault="00EE7D20" w:rsidP="00EE7D20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</w:t>
      </w:r>
      <w:hyperlink w:anchor="sub_1000" w:history="1">
        <w:r w:rsidRPr="00A4185A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оплаты имущества, находящегося в муниципальной собственности Бейсужекского сельского поселения Выселковского района (приложение).</w:t>
      </w:r>
    </w:p>
    <w:p w:rsidR="00EE7D20" w:rsidRPr="00A4185A" w:rsidRDefault="00EE7D20" w:rsidP="00EE7D20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2.Настоящее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EE7D20" w:rsidRPr="00A4185A" w:rsidRDefault="00EE7D20" w:rsidP="00EE7D20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A4185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EE7D20" w:rsidRPr="00A4185A" w:rsidRDefault="00EE7D20" w:rsidP="00EE7D20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EE7D20" w:rsidRDefault="00EE7D20" w:rsidP="00E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D20" w:rsidRPr="00791268" w:rsidRDefault="00EE7D20" w:rsidP="00E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D20" w:rsidRDefault="00EE7D20" w:rsidP="00EE7D20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C1929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EE7D20" w:rsidRDefault="00EE7D20" w:rsidP="00EE7D20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C192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92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7D20" w:rsidRPr="006C5748" w:rsidRDefault="00EE7D20" w:rsidP="00EE7D20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C1929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4C1929">
        <w:rPr>
          <w:rFonts w:ascii="Times New Roman" w:hAnsi="Times New Roman"/>
          <w:sz w:val="28"/>
        </w:rPr>
        <w:t>Н.М.Мяшина</w:t>
      </w:r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Par41"/>
      <w:bookmarkEnd w:id="1"/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7D20" w:rsidRDefault="00EE7D20" w:rsidP="00EE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7D20" w:rsidRDefault="00EE7D20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E7D20" w:rsidRDefault="00EE7D20" w:rsidP="00EE7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20" w:rsidRDefault="00EE7D20" w:rsidP="00EE7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20" w:rsidRDefault="00EE7D20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E7D20" w:rsidRDefault="00EE7D20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D17D5" w:rsidRPr="009D17D5" w:rsidRDefault="009D17D5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ПРИЛОЖЕНИЕ</w:t>
      </w:r>
    </w:p>
    <w:p w:rsidR="009D17D5" w:rsidRPr="009D17D5" w:rsidRDefault="009D17D5" w:rsidP="009D1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7D5" w:rsidRPr="009D17D5" w:rsidRDefault="009D17D5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УТВЕРЖДЕН</w:t>
      </w:r>
    </w:p>
    <w:p w:rsidR="009D17D5" w:rsidRPr="009D17D5" w:rsidRDefault="009D17D5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17D5" w:rsidRPr="009D17D5" w:rsidRDefault="009D17D5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17D5" w:rsidRPr="009D17D5" w:rsidRDefault="009D17D5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9D17D5" w:rsidRPr="009D17D5" w:rsidRDefault="009D17D5" w:rsidP="009D17D5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 </w:t>
      </w:r>
      <w:r w:rsidRPr="009D17D5">
        <w:rPr>
          <w:rFonts w:ascii="Times New Roman" w:hAnsi="Times New Roman" w:cs="Times New Roman"/>
          <w:sz w:val="28"/>
          <w:szCs w:val="28"/>
        </w:rPr>
        <w:t>№ ______</w:t>
      </w:r>
    </w:p>
    <w:p w:rsidR="009D17D5" w:rsidRDefault="009D17D5" w:rsidP="009D1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7D5" w:rsidRPr="009D17D5" w:rsidRDefault="009D17D5" w:rsidP="009D1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7D5" w:rsidRPr="009D17D5" w:rsidRDefault="009D17D5" w:rsidP="009D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Порядок</w:t>
      </w:r>
    </w:p>
    <w:p w:rsidR="009D17D5" w:rsidRPr="009D17D5" w:rsidRDefault="009D17D5" w:rsidP="009D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 xml:space="preserve">оплаты имущества, находящегося </w:t>
      </w:r>
      <w:proofErr w:type="gramStart"/>
      <w:r w:rsidRPr="009D17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7D5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9D17D5" w:rsidRPr="009D17D5" w:rsidRDefault="009D17D5" w:rsidP="009D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Бейсужекского </w:t>
      </w:r>
      <w:proofErr w:type="gramStart"/>
      <w:r w:rsidRPr="009D17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D17D5" w:rsidRPr="009D17D5" w:rsidRDefault="009D17D5" w:rsidP="009D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9D17D5" w:rsidRPr="009D17D5" w:rsidRDefault="009D17D5" w:rsidP="009D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регулирует вопросы оплаты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(далее - </w:t>
      </w:r>
      <w:r w:rsidRPr="009D17D5">
        <w:rPr>
          <w:rFonts w:ascii="Times New Roman" w:hAnsi="Times New Roman" w:cs="Times New Roman"/>
          <w:color w:val="26282F"/>
          <w:sz w:val="28"/>
          <w:szCs w:val="28"/>
        </w:rPr>
        <w:t>имущество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>),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9D17D5" w:rsidRPr="009D17D5" w:rsidRDefault="005E0D23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D17D5" w:rsidRPr="009D17D5">
        <w:rPr>
          <w:rFonts w:ascii="Times New Roman" w:hAnsi="Times New Roman" w:cs="Times New Roman"/>
          <w:color w:val="000000"/>
          <w:sz w:val="28"/>
          <w:szCs w:val="28"/>
        </w:rPr>
        <w:t>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о предоставлении рассрочки принимается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и включается в решение об условиях приватизации муниципального имущества.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Начисленные проценты зачисляются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района. Начисленные проценты перечисляются в порядке, установленном Бюджетным кодексом Российской Федерации.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9D17D5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10. Денежные средства, получаемые от покупателей в счет оплаты ими имущества, зачисляются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на счет продавца —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района, указанный в информационном сообщении о продаже имущества и договоре купли-продажи.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9D17D5">
        <w:rPr>
          <w:rFonts w:ascii="Times New Roman" w:hAnsi="Times New Roman" w:cs="Times New Roman"/>
          <w:color w:val="26282F"/>
          <w:sz w:val="28"/>
          <w:szCs w:val="28"/>
        </w:rPr>
        <w:t>договор купли-продажи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9D17D5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9D17D5">
        <w:rPr>
          <w:rFonts w:ascii="Times New Roman" w:hAnsi="Times New Roman" w:cs="Times New Roman"/>
          <w:color w:val="000000"/>
          <w:sz w:val="28"/>
          <w:szCs w:val="28"/>
        </w:rPr>
        <w:t>азмере и сроки, указанные в договоре купли-продажи.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в течение 5 календарных дней со дня, установленного для заключения договора купли-продажи имущества.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в полном объеме.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20. Уполномоченный орган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района: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</w:t>
      </w:r>
      <w:proofErr w:type="gramStart"/>
      <w:r w:rsidRPr="009D17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7D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9D17D5" w:rsidRPr="009D17D5" w:rsidRDefault="009D17D5" w:rsidP="009D17D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D5">
        <w:rPr>
          <w:rFonts w:ascii="Times New Roman" w:hAnsi="Times New Roman" w:cs="Times New Roman"/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9D17D5" w:rsidRPr="009D17D5" w:rsidRDefault="009D17D5" w:rsidP="009D17D5">
      <w:pPr>
        <w:pStyle w:val="a3"/>
        <w:jc w:val="both"/>
        <w:rPr>
          <w:rFonts w:ascii="Times New Roman" w:eastAsia="WenQuanYi Micro Hei" w:hAnsi="Times New Roman" w:cs="Times New Roman"/>
          <w:kern w:val="2"/>
          <w:sz w:val="28"/>
          <w:szCs w:val="28"/>
        </w:rPr>
      </w:pPr>
    </w:p>
    <w:p w:rsidR="009D17D5" w:rsidRPr="009D17D5" w:rsidRDefault="009D17D5" w:rsidP="009D17D5">
      <w:pPr>
        <w:pStyle w:val="a3"/>
        <w:jc w:val="both"/>
        <w:rPr>
          <w:rFonts w:ascii="Times New Roman" w:eastAsia="WenQuanYi Micro Hei" w:hAnsi="Times New Roman" w:cs="Times New Roman"/>
          <w:kern w:val="2"/>
          <w:sz w:val="28"/>
          <w:szCs w:val="28"/>
        </w:rPr>
      </w:pPr>
    </w:p>
    <w:p w:rsidR="009D17D5" w:rsidRPr="009D17D5" w:rsidRDefault="009D17D5" w:rsidP="009D17D5">
      <w:pPr>
        <w:pStyle w:val="a3"/>
        <w:jc w:val="both"/>
        <w:rPr>
          <w:rFonts w:ascii="Times New Roman" w:eastAsia="WenQuanYi Micro Hei" w:hAnsi="Times New Roman" w:cs="Times New Roman"/>
          <w:kern w:val="2"/>
          <w:sz w:val="28"/>
          <w:szCs w:val="28"/>
        </w:rPr>
      </w:pPr>
    </w:p>
    <w:p w:rsidR="009D17D5" w:rsidRPr="009D17D5" w:rsidRDefault="009D17D5" w:rsidP="009D17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9D17D5" w:rsidRPr="009D17D5" w:rsidRDefault="009D17D5" w:rsidP="009D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798B" w:rsidRPr="009D17D5" w:rsidRDefault="009D17D5" w:rsidP="009D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7D5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М. Мяшина</w:t>
      </w:r>
    </w:p>
    <w:sectPr w:rsidR="0089798B" w:rsidRPr="009D17D5" w:rsidSect="00EE7D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D5"/>
    <w:rsid w:val="00387FD7"/>
    <w:rsid w:val="005E0D23"/>
    <w:rsid w:val="0089798B"/>
    <w:rsid w:val="009D17D5"/>
    <w:rsid w:val="00EA235B"/>
    <w:rsid w:val="00E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D7"/>
  </w:style>
  <w:style w:type="paragraph" w:styleId="1">
    <w:name w:val="heading 1"/>
    <w:basedOn w:val="a"/>
    <w:next w:val="a"/>
    <w:link w:val="10"/>
    <w:uiPriority w:val="99"/>
    <w:qFormat/>
    <w:rsid w:val="00EE7D2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E7D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7D5"/>
    <w:pPr>
      <w:spacing w:after="0" w:line="240" w:lineRule="auto"/>
    </w:pPr>
  </w:style>
  <w:style w:type="paragraph" w:styleId="a5">
    <w:name w:val="Title"/>
    <w:basedOn w:val="a"/>
    <w:link w:val="11"/>
    <w:qFormat/>
    <w:rsid w:val="009D1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D1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5"/>
    <w:locked/>
    <w:rsid w:val="009D17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E7D20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EE7D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EE7D2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E7D20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7D20"/>
  </w:style>
  <w:style w:type="character" w:customStyle="1" w:styleId="a9">
    <w:name w:val="Гипертекстовая ссылка"/>
    <w:rsid w:val="00EE7D2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2017-09-15T13:01:00Z</dcterms:created>
  <dcterms:modified xsi:type="dcterms:W3CDTF">2017-09-18T06:29:00Z</dcterms:modified>
</cp:coreProperties>
</file>